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5C" w:rsidRDefault="005E26EC">
      <w:pPr>
        <w:spacing w:line="240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Извещение о проведении в 2020 году на территории Алтайского края государственной кадастровой оценки </w:t>
      </w:r>
    </w:p>
    <w:p w:rsidR="00DD525C" w:rsidRDefault="00DD525C">
      <w:pPr>
        <w:spacing w:line="240" w:lineRule="auto"/>
        <w:ind w:firstLine="0"/>
        <w:jc w:val="center"/>
        <w:rPr>
          <w:rFonts w:eastAsia="Calibri"/>
          <w:sz w:val="27"/>
          <w:szCs w:val="27"/>
          <w:lang w:eastAsia="en-US"/>
        </w:rPr>
      </w:pPr>
    </w:p>
    <w:p w:rsidR="00DD525C" w:rsidRDefault="005E26EC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</w:rPr>
        <w:t xml:space="preserve">В соответствии с Федеральным законом от 03.07.2016 № 237-ФЗ </w:t>
      </w:r>
      <w:r>
        <w:rPr>
          <w:rFonts w:eastAsia="Calibri"/>
        </w:rPr>
        <w:br/>
        <w:t xml:space="preserve">«О государственной кадастровой оценке», во исполнение </w:t>
      </w:r>
      <w:r>
        <w:rPr>
          <w:rFonts w:eastAsia="Calibri"/>
          <w:lang w:eastAsia="en-US"/>
        </w:rPr>
        <w:t xml:space="preserve">распоряжения управления имущественных отношений Алтайского края от 04.07.2019 </w:t>
      </w:r>
      <w:r>
        <w:rPr>
          <w:rFonts w:eastAsia="Calibri"/>
          <w:lang w:eastAsia="en-US"/>
        </w:rPr>
        <w:br/>
        <w:t>№ 873, в 2020 году на территории Алтайского края будет проведена государственная кадастровая оценка земельных участков категории земель населенных пунктов.</w:t>
      </w:r>
    </w:p>
    <w:p w:rsidR="00DD525C" w:rsidRDefault="005E26EC">
      <w:pPr>
        <w:spacing w:line="240" w:lineRule="auto"/>
        <w:ind w:firstLine="709"/>
      </w:pPr>
      <w:r>
        <w:t xml:space="preserve">Подготовка к проведению государственной кадастровой оценки осуществляется до 1 января 2020 года. В рамках подготовительного этапа </w:t>
      </w:r>
      <w:r>
        <w:br/>
        <w:t xml:space="preserve">к проведению государственной кадастровой оценки в целях сбора </w:t>
      </w:r>
      <w:r>
        <w:br/>
        <w:t xml:space="preserve">и обработки информации, необходимой для определения кадастровой стоимости, </w:t>
      </w:r>
      <w:r>
        <w:rPr>
          <w:rFonts w:eastAsia="Calibri"/>
        </w:rPr>
        <w:t>КГБУ</w:t>
      </w:r>
      <w:r>
        <w:t xml:space="preserve"> «Алтайский центр недвижимости и государственной кадастровой оценки» (далее - КГБУ «АЦНГКО») осуществляет прием деклараций о характеристиках объектов недвижимости от правообладателей объектов недвижимости.</w:t>
      </w:r>
    </w:p>
    <w:p w:rsidR="00DD525C" w:rsidRDefault="005E26E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Юридические и физические лица, являющиеся правообладателями объектов недвижимости, вправе представить декларацию о характеристиках соответствующего объекта недвижимости.</w:t>
      </w:r>
    </w:p>
    <w:p w:rsidR="00DD525C" w:rsidRDefault="005E26EC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Форма декларации о характеристиках объектов недвижимости </w:t>
      </w:r>
      <w:r>
        <w:rPr>
          <w:rFonts w:eastAsia="Calibri"/>
          <w:lang w:eastAsia="en-US"/>
        </w:rPr>
        <w:br/>
        <w:t xml:space="preserve">и порядок ее рассмотрения утверждены приказом Минэкономразвития России </w:t>
      </w:r>
      <w:r>
        <w:rPr>
          <w:rFonts w:eastAsia="Calibri"/>
          <w:lang w:eastAsia="en-US"/>
        </w:rPr>
        <w:br/>
        <w:t xml:space="preserve">от 27.12.2016 № 846. Ознакомиться с формой Декларации и порядком её заполнения можно на сайте управления имущественных отношений Алтайского края в разделе «Кадастровая оценка» и на сайте КГБУ «АЦНГКО» </w:t>
      </w:r>
      <w:hyperlink r:id="rId5" w:history="1">
        <w:r>
          <w:rPr>
            <w:rStyle w:val="a3"/>
            <w:rFonts w:eastAsia="Calibri"/>
            <w:color w:val="auto"/>
            <w:u w:val="none"/>
            <w:lang w:eastAsia="en-US"/>
          </w:rPr>
          <w:t>http:/altkadastr.ru</w:t>
        </w:r>
      </w:hyperlink>
      <w:r>
        <w:rPr>
          <w:rFonts w:eastAsia="Calibri"/>
          <w:lang w:eastAsia="en-US"/>
        </w:rPr>
        <w:t>.</w:t>
      </w:r>
    </w:p>
    <w:p w:rsidR="00DD525C" w:rsidRDefault="005E26EC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Декларации о характеристиках объектов недвижимости принимаются следующими способами:</w:t>
      </w:r>
    </w:p>
    <w:p w:rsidR="00DD525C" w:rsidRDefault="005E26E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г. Барнаул, </w:t>
      </w:r>
      <w:r>
        <w:rPr>
          <w:rFonts w:ascii="Times New Roman" w:hAnsi="Times New Roman"/>
          <w:sz w:val="28"/>
          <w:szCs w:val="28"/>
        </w:rPr>
        <w:br/>
        <w:t>ул. Кирова, 25а.</w:t>
      </w:r>
    </w:p>
    <w:p w:rsidR="00DD525C" w:rsidRDefault="005E26E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 w:rsidR="00DD525C" w:rsidRDefault="005E26EC">
      <w:pPr>
        <w:tabs>
          <w:tab w:val="left" w:pos="1134"/>
        </w:tabs>
        <w:spacing w:line="240" w:lineRule="auto"/>
        <w:ind w:firstLine="709"/>
        <w:contextualSpacing/>
      </w:pPr>
      <w:r>
        <w:rPr>
          <w:rFonts w:eastAsia="Calibri"/>
        </w:rPr>
        <w:t xml:space="preserve">Время приема*: </w:t>
      </w:r>
      <w:r>
        <w:t xml:space="preserve">понедельник – четверг с 8-00 до 17-00, пятница с 8-00 </w:t>
      </w:r>
      <w:r>
        <w:br/>
        <w:t xml:space="preserve">до 16-00. </w:t>
      </w:r>
    </w:p>
    <w:p w:rsidR="00DD525C" w:rsidRDefault="005E26EC">
      <w:pPr>
        <w:tabs>
          <w:tab w:val="left" w:pos="1134"/>
        </w:tabs>
        <w:spacing w:line="240" w:lineRule="auto"/>
        <w:ind w:firstLine="709"/>
        <w:contextualSpacing/>
      </w:pPr>
      <w:r>
        <w:t>*В предпраздничные дни время приема сокращается на один час.</w:t>
      </w:r>
    </w:p>
    <w:p w:rsidR="00DD525C" w:rsidRDefault="005E26E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 w:rsidR="00DD525C" w:rsidRDefault="005E26E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 телефоны структурных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525C" w:rsidRDefault="005E26E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DD525C" w:rsidRDefault="005E26E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:/mfc22.ru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D525C" w:rsidRDefault="005E26EC">
      <w:pPr>
        <w:spacing w:after="200" w:line="276" w:lineRule="auto"/>
        <w:ind w:firstLine="709"/>
        <w:contextualSpacing/>
      </w:pPr>
      <w:r>
        <w:t xml:space="preserve">По всем вопросам подачи (приема) деклараций необходимо обращаться </w:t>
      </w:r>
      <w:r>
        <w:br/>
        <w:t xml:space="preserve">по телефонам: </w:t>
      </w:r>
      <w:r>
        <w:rPr>
          <w:sz w:val="29"/>
          <w:szCs w:val="29"/>
        </w:rPr>
        <w:t xml:space="preserve">8-983-548-00-83, 8-983-548-01-79, 8-913-269-70-97, </w:t>
      </w:r>
      <w:r>
        <w:rPr>
          <w:sz w:val="29"/>
          <w:szCs w:val="29"/>
        </w:rPr>
        <w:br/>
        <w:t>8 (3852) 58-01-79, 8 (3852) 58-00-83, 8</w:t>
      </w:r>
      <w:r>
        <w:t xml:space="preserve">(3852) 24-13-86, </w:t>
      </w:r>
      <w:r>
        <w:rPr>
          <w:sz w:val="29"/>
          <w:szCs w:val="29"/>
        </w:rPr>
        <w:t>8</w:t>
      </w:r>
      <w:r>
        <w:t xml:space="preserve">(3852) </w:t>
      </w:r>
      <w:bookmarkStart w:id="0" w:name="_GoBack"/>
      <w:bookmarkEnd w:id="0"/>
      <w:r>
        <w:t xml:space="preserve">66-90-77. </w:t>
      </w:r>
    </w:p>
    <w:p w:rsidR="00132517" w:rsidRDefault="00132517" w:rsidP="001325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2517" w:rsidRPr="00353134" w:rsidRDefault="00132517" w:rsidP="001325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134">
        <w:rPr>
          <w:rFonts w:ascii="Times New Roman" w:hAnsi="Times New Roman" w:cs="Times New Roman"/>
          <w:sz w:val="24"/>
          <w:szCs w:val="24"/>
        </w:rPr>
        <w:lastRenderedPageBreak/>
        <w:t>1. Декларация может быть подана юридическим лицом или физическим лицом – </w:t>
      </w:r>
      <w:r w:rsidRPr="00353134">
        <w:rPr>
          <w:rFonts w:ascii="Times New Roman" w:hAnsi="Times New Roman" w:cs="Times New Roman"/>
          <w:bCs/>
          <w:sz w:val="24"/>
          <w:szCs w:val="24"/>
        </w:rPr>
        <w:t xml:space="preserve">правообладателем объекта </w:t>
      </w:r>
      <w:r w:rsidRPr="00353134">
        <w:rPr>
          <w:rFonts w:ascii="Times New Roman" w:hAnsi="Times New Roman" w:cs="Times New Roman"/>
          <w:sz w:val="24"/>
          <w:szCs w:val="24"/>
        </w:rPr>
        <w:t xml:space="preserve">недвижимости или его представителем, в том числе: </w:t>
      </w:r>
    </w:p>
    <w:p w:rsidR="00132517" w:rsidRPr="00353134" w:rsidRDefault="00132517" w:rsidP="00132517">
      <w:pPr>
        <w:ind w:firstLine="709"/>
        <w:rPr>
          <w:sz w:val="24"/>
          <w:szCs w:val="24"/>
        </w:rPr>
      </w:pPr>
    </w:p>
    <w:p w:rsidR="00132517" w:rsidRPr="00353134" w:rsidRDefault="00132517" w:rsidP="001325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3134">
        <w:rPr>
          <w:rFonts w:ascii="Times New Roman" w:hAnsi="Times New Roman" w:cs="Times New Roman"/>
          <w:sz w:val="24"/>
          <w:szCs w:val="24"/>
        </w:rPr>
        <w:t xml:space="preserve">- собственником объекта недвижимости; Декларация о характеристиках объекта недвижимости </w:t>
      </w:r>
      <w:hyperlink r:id="rId8" w:anchor="P415" w:history="1">
        <w:r w:rsidRPr="00353134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32517" w:rsidRDefault="00132517" w:rsidP="0013251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недвижимый комплекс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Предприятие как имущественный комплекс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(жилое, нежилое)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Иное:</w:t>
            </w:r>
          </w:p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вид объекта недвижимости, если он не поименован выше)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собственнике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109"/>
            <w:bookmarkEnd w:id="1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заявителе </w:t>
            </w:r>
            <w:hyperlink r:id="rId9" w:anchor="P417" w:history="1">
              <w:r>
                <w:rPr>
                  <w:rStyle w:val="a3"/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Фамилия, имя, отчество (последнее - при наличии) физического лица, наименование юридического лица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почты, телефон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" w:name="P134"/>
            <w:bookmarkEnd w:id="2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земельного участка </w:t>
            </w:r>
            <w:hyperlink r:id="rId10" w:anchor="P418" w:history="1">
              <w:r>
                <w:rPr>
                  <w:rStyle w:val="a3"/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5.3.9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вхождении земельного участка в состав </w:t>
            </w:r>
            <w:r>
              <w:rPr>
                <w:rFonts w:ascii="Times New Roman" w:hAnsi="Times New Roman" w:cs="Times New Roman"/>
              </w:rPr>
              <w:lastRenderedPageBreak/>
              <w:t>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5.3.10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зданий, сооружений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зданий, сооружений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5.4.9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223"/>
            <w:bookmarkEnd w:id="3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характеристиках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r:id="rId11" w:anchor="P419" w:history="1">
              <w:r>
                <w:rPr>
                  <w:rStyle w:val="a3"/>
                  <w:rFonts w:ascii="Times New Roman" w:hAnsi="Times New Roman" w:cs="Times New Roman"/>
                </w:rPr>
                <w:t>&lt;4&gt;</w:t>
              </w:r>
            </w:hyperlink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местоположения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>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</w:rPr>
              <w:t>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вхождении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</w:rPr>
              <w:t>, объект незавершенного строительства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характеристики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</w:rPr>
              <w:t>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для помещений или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Качественные характеристики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</w:rPr>
              <w:t>, ЕНК, предприятие как имущественный комплекс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rPr>
                <w:rFonts w:ascii="Times New Roman" w:hAnsi="Times New Roman" w:cs="Times New Roman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земель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6.4.9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6.4.13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8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6.5.5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6.5.7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(здания, помещения, </w:t>
            </w:r>
            <w:proofErr w:type="spellStart"/>
            <w:r>
              <w:rPr>
                <w:rFonts w:ascii="Times New Roman" w:hAnsi="Times New Roman" w:cs="Times New Roman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</w:rPr>
              <w:t>, сооружение), основная характеристика (сооружения)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6.5.8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6.5.9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использование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6.5.10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наружных стен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6.5.11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6.5.12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6.5.13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6.5.14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застройки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17" w:rsidRDefault="00132517" w:rsidP="0037498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2517" w:rsidTr="0037498E">
        <w:tc>
          <w:tcPr>
            <w:tcW w:w="91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132517" w:rsidTr="0037498E"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132517" w:rsidTr="0037498E">
        <w:tc>
          <w:tcPr>
            <w:tcW w:w="91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Согласие на обработку персональных данных</w:t>
            </w:r>
          </w:p>
        </w:tc>
      </w:tr>
      <w:tr w:rsidR="00132517" w:rsidTr="0037498E">
        <w:tc>
          <w:tcPr>
            <w:tcW w:w="91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  <w:proofErr w:type="gramEnd"/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обработку персональных данных)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(фамилия, имя, отчество (последнее - при наличии) субъекта</w:t>
            </w:r>
            <w:proofErr w:type="gramEnd"/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 данных)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  <w:proofErr w:type="gramEnd"/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132517" w:rsidTr="0037498E">
        <w:tc>
          <w:tcPr>
            <w:tcW w:w="91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Подтверждаю согласие на обработку моих персональных данных, предусмотренную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пунктом 3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</w:t>
            </w:r>
            <w:hyperlink r:id="rId13" w:anchor="P420" w:history="1">
              <w:r>
                <w:rPr>
                  <w:rStyle w:val="a3"/>
                  <w:rFonts w:ascii="Times New Roman" w:hAnsi="Times New Roman" w:cs="Times New Roman"/>
                </w:rPr>
                <w:t>&lt;5&gt;</w:t>
              </w:r>
            </w:hyperlink>
            <w:r>
              <w:rPr>
                <w:rFonts w:ascii="Times New Roman" w:hAnsi="Times New Roman" w:cs="Times New Roman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3 июля 2016 г. N 237-ФЗ "О государственной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кадастровой оценке" </w:t>
            </w:r>
            <w:hyperlink r:id="rId15" w:anchor="P421" w:history="1">
              <w:r>
                <w:rPr>
                  <w:rStyle w:val="a3"/>
                  <w:rFonts w:ascii="Times New Roman" w:hAnsi="Times New Roman" w:cs="Times New Roman"/>
                </w:rPr>
                <w:t>&lt;6&gt;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32517" w:rsidTr="0037498E">
        <w:tc>
          <w:tcPr>
            <w:tcW w:w="91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32517" w:rsidTr="0037498E"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 имя отчество</w:t>
            </w:r>
            <w:proofErr w:type="gramEnd"/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132517" w:rsidRDefault="00132517" w:rsidP="003749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  <w:tr w:rsidR="00132517" w:rsidTr="0037498E">
        <w:tc>
          <w:tcPr>
            <w:tcW w:w="9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132517" w:rsidTr="0037498E">
        <w:tc>
          <w:tcPr>
            <w:tcW w:w="9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17" w:rsidRDefault="00132517" w:rsidP="003749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132517" w:rsidRDefault="00132517" w:rsidP="00132517">
      <w:pPr>
        <w:pStyle w:val="ConsPlusNormal"/>
        <w:jc w:val="both"/>
        <w:rPr>
          <w:rFonts w:ascii="Times New Roman" w:hAnsi="Times New Roman" w:cs="Times New Roman"/>
        </w:rPr>
      </w:pPr>
    </w:p>
    <w:p w:rsidR="00132517" w:rsidRDefault="00132517" w:rsidP="001325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132517" w:rsidRDefault="00132517" w:rsidP="00132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5"/>
      <w:bookmarkEnd w:id="4"/>
      <w:r>
        <w:rPr>
          <w:rFonts w:ascii="Times New Roman" w:hAnsi="Times New Roman" w:cs="Times New Roman"/>
        </w:rP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132517" w:rsidRDefault="00132517" w:rsidP="00132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132517" w:rsidRDefault="00132517" w:rsidP="00132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17"/>
      <w:bookmarkEnd w:id="5"/>
      <w:r>
        <w:rPr>
          <w:rFonts w:ascii="Times New Roman" w:hAnsi="Times New Roman" w:cs="Times New Roman"/>
        </w:rPr>
        <w:t>&lt;2&gt;</w:t>
      </w:r>
      <w:hyperlink r:id="rId16" w:anchor="P109" w:history="1">
        <w:r>
          <w:rPr>
            <w:rStyle w:val="a3"/>
            <w:rFonts w:ascii="Times New Roman" w:hAnsi="Times New Roman" w:cs="Times New Roman"/>
          </w:rPr>
          <w:t>Раздел N 3</w:t>
        </w:r>
      </w:hyperlink>
      <w:r>
        <w:rPr>
          <w:rFonts w:ascii="Times New Roman" w:hAnsi="Times New Roman" w:cs="Times New Roman"/>
        </w:rPr>
        <w:t xml:space="preserve"> при подаче декларации собственником не заполняется.</w:t>
      </w:r>
    </w:p>
    <w:p w:rsidR="00132517" w:rsidRDefault="00132517" w:rsidP="00132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418"/>
      <w:bookmarkEnd w:id="6"/>
      <w:r>
        <w:rPr>
          <w:rFonts w:ascii="Times New Roman" w:hAnsi="Times New Roman" w:cs="Times New Roman"/>
        </w:rPr>
        <w:t>&lt;3&gt;</w:t>
      </w:r>
      <w:hyperlink r:id="rId17" w:anchor="P134" w:history="1">
        <w:r>
          <w:rPr>
            <w:rStyle w:val="a3"/>
            <w:rFonts w:ascii="Times New Roman" w:hAnsi="Times New Roman" w:cs="Times New Roman"/>
          </w:rPr>
          <w:t>Раздел N 5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земельного участка.</w:t>
      </w:r>
    </w:p>
    <w:p w:rsidR="00132517" w:rsidRDefault="00132517" w:rsidP="00132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419"/>
      <w:bookmarkEnd w:id="7"/>
      <w:r>
        <w:rPr>
          <w:rFonts w:ascii="Times New Roman" w:hAnsi="Times New Roman" w:cs="Times New Roman"/>
        </w:rPr>
        <w:t>&lt;4&gt;</w:t>
      </w:r>
      <w:hyperlink r:id="rId18" w:anchor="P223" w:history="1">
        <w:r>
          <w:rPr>
            <w:rStyle w:val="a3"/>
            <w:rFonts w:ascii="Times New Roman" w:hAnsi="Times New Roman" w:cs="Times New Roman"/>
          </w:rPr>
          <w:t>Раздел N 6</w:t>
        </w:r>
      </w:hyperlink>
      <w:r>
        <w:rPr>
          <w:rFonts w:ascii="Times New Roman" w:hAnsi="Times New Roman" w:cs="Times New Roman"/>
        </w:rPr>
        <w:t xml:space="preserve"> при подаче декларации заполняется в отношении здания, сооружения, помещения, </w:t>
      </w:r>
      <w:proofErr w:type="spellStart"/>
      <w:r>
        <w:rPr>
          <w:rFonts w:ascii="Times New Roman" w:hAnsi="Times New Roman" w:cs="Times New Roman"/>
        </w:rPr>
        <w:t>машино-места</w:t>
      </w:r>
      <w:proofErr w:type="spellEnd"/>
      <w:r>
        <w:rPr>
          <w:rFonts w:ascii="Times New Roman" w:hAnsi="Times New Roman" w:cs="Times New Roman"/>
        </w:rPr>
        <w:t>, объекта незавершенного строительства, ЕНК, предприятия как имущественного комплекса, иного вида объектов недвижимости.</w:t>
      </w:r>
    </w:p>
    <w:p w:rsidR="00132517" w:rsidRDefault="00132517" w:rsidP="00132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420"/>
      <w:bookmarkEnd w:id="8"/>
      <w:r>
        <w:rPr>
          <w:rFonts w:ascii="Times New Roman" w:hAnsi="Times New Roman" w:cs="Times New Roman"/>
        </w:rPr>
        <w:t>&lt;5&gt; Собрание законодательства Российской Федерации, 2006, N 31, ст. 3451; 2011, N 31, ст. 4701.</w:t>
      </w:r>
    </w:p>
    <w:p w:rsidR="00132517" w:rsidRDefault="00132517" w:rsidP="00132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421"/>
      <w:bookmarkEnd w:id="9"/>
      <w:r>
        <w:rPr>
          <w:rFonts w:ascii="Times New Roman" w:hAnsi="Times New Roman" w:cs="Times New Roman"/>
        </w:rPr>
        <w:t>&lt;6&gt; Собрание законодательства Российской Федерации, 2016, N 27, ст. 4170.</w:t>
      </w:r>
    </w:p>
    <w:p w:rsidR="00132517" w:rsidRDefault="00132517" w:rsidP="00132517">
      <w:pPr>
        <w:pStyle w:val="ConsPlusNormal"/>
        <w:jc w:val="both"/>
        <w:rPr>
          <w:rFonts w:ascii="Times New Roman" w:hAnsi="Times New Roman" w:cs="Times New Roman"/>
        </w:rPr>
      </w:pPr>
    </w:p>
    <w:p w:rsidR="00132517" w:rsidRDefault="00132517" w:rsidP="00132517"/>
    <w:p w:rsidR="00132517" w:rsidRDefault="00132517" w:rsidP="00132517"/>
    <w:p w:rsidR="00132517" w:rsidRDefault="00132517" w:rsidP="00132517"/>
    <w:p w:rsidR="00132517" w:rsidRDefault="00132517" w:rsidP="00132517"/>
    <w:p w:rsidR="00132517" w:rsidRDefault="00132517" w:rsidP="00132517"/>
    <w:p w:rsidR="00132517" w:rsidRPr="00353134" w:rsidRDefault="00132517" w:rsidP="00132517">
      <w:pPr>
        <w:ind w:firstLine="709"/>
        <w:jc w:val="center"/>
        <w:outlineLvl w:val="0"/>
        <w:rPr>
          <w:b/>
          <w:bCs/>
          <w:kern w:val="36"/>
        </w:rPr>
      </w:pPr>
      <w:r w:rsidRPr="00353134">
        <w:rPr>
          <w:b/>
          <w:bCs/>
          <w:kern w:val="36"/>
        </w:rPr>
        <w:t>Рекомендации по заполнению Декларации</w:t>
      </w:r>
    </w:p>
    <w:p w:rsidR="00132517" w:rsidRPr="00353134" w:rsidRDefault="00132517" w:rsidP="00132517">
      <w:pPr>
        <w:ind w:firstLine="709"/>
        <w:jc w:val="center"/>
        <w:outlineLvl w:val="0"/>
        <w:rPr>
          <w:b/>
          <w:bCs/>
          <w:kern w:val="36"/>
        </w:rPr>
      </w:pP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bCs/>
          <w:sz w:val="26"/>
          <w:szCs w:val="26"/>
        </w:rPr>
        <w:t>Декларация заполняется по форме, утвержденной приказом Минэкономразвития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- обладателем иных вещных прав в отношении объекта недвижимости, установленных разделом II части 1 Гражданского Кодекса РФ, (право пожизненного наследуемого владения земельным участком, право постоянного (бессрочного) пользования земельным участком, сервитуты, право хозяйственного ведения имуществом и право оперативного управления имуществом),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- владельцем и пользователем объектов недвижимости на основании обязательств, установленных главами 33-36 раздела IV части II Гражданского Кодекса РФ (обязательства, предусмотренные договорами ренты и пожизненного содержания с иждивением, аренды, найма жилого помещения, безвозмездного пользования);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- представителем заявителя при условии, что к Декларации приложены доверенность или иной подтверждающий полномочия представителя заявителя документ, удостоверенные в соответствии с законодательством РФ.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2. При подаче Декларации собственником, разделы 3 и 4 Декларации не заполняются.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3. </w:t>
      </w:r>
      <w:r w:rsidRPr="00353134">
        <w:rPr>
          <w:bCs/>
          <w:sz w:val="26"/>
          <w:szCs w:val="26"/>
        </w:rPr>
        <w:t>При подаче Декларации правообладателем, не являющимся собственником объекта недвижимости, необходимо указывать информацию о собственнике объекта недвижимости, в том числе, его почтовый адрес</w:t>
      </w:r>
      <w:r w:rsidRPr="00353134">
        <w:rPr>
          <w:sz w:val="26"/>
          <w:szCs w:val="26"/>
        </w:rPr>
        <w:t>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В случае если Декларация подана лицом, не являющимся собственником объекта недвижимости, бюджетное учреждение в течение 5 рабочих дней со дня регистрации Декларации обязано направить собственнику объекта недвижимости уведомление о получении Декларации. При отсутствии в Декларации сведений о собственнике объекта недвижимости, срок рассмотрения может быть увеличен для получения отсутствующих в распоряжении бюджетного учреждения сведений.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4. </w:t>
      </w:r>
      <w:r w:rsidRPr="00353134">
        <w:rPr>
          <w:b/>
          <w:bCs/>
          <w:sz w:val="26"/>
          <w:szCs w:val="26"/>
        </w:rPr>
        <w:t>Одна Декларация представляется в отношении одного объекта недвижимости</w:t>
      </w:r>
      <w:r w:rsidRPr="00353134">
        <w:rPr>
          <w:sz w:val="26"/>
          <w:szCs w:val="26"/>
        </w:rPr>
        <w:t> 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5. Информация в строках Декларации указывается при ее наличии. Если значения, описания не значатся, ставится прочерк.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6. Раздел 5 Декларации заполняется в случае, если объектом недвижимости, в отношении которого подается Декларация, является земельный участок. При этом в случае, если на земельном участке, в отношении которого подается Декларация, расположены здания, строения, сооружения, объекты незавершенного строительства, необходимо заполнить раздел 5.4 при наличии сведений о характеристиках, перечисленных в пунктах 5.4.1 – 5.4.10.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 xml:space="preserve">7. Раздел 6 Декларации заполняется в случае, если объектом недвижимости, в отношении которого подается Декларация, является здание, сооружение, помещение, </w:t>
      </w:r>
      <w:proofErr w:type="spellStart"/>
      <w:r w:rsidRPr="00353134">
        <w:rPr>
          <w:sz w:val="26"/>
          <w:szCs w:val="26"/>
        </w:rPr>
        <w:lastRenderedPageBreak/>
        <w:t>машино-место</w:t>
      </w:r>
      <w:proofErr w:type="spellEnd"/>
      <w:r w:rsidRPr="00353134">
        <w:rPr>
          <w:sz w:val="26"/>
          <w:szCs w:val="26"/>
        </w:rPr>
        <w:t xml:space="preserve">, объект незавершенного строительства, единый недвижимый комплекс, предприятие как имущественный комплекс, иной вид объекта недвижимости, кроме земельного участка. При наличии сведений о земельном участке, на котором расположен объект недвижимости, в отношении которого подается Декларация, необходимо заполнить раздел 6.4. При подаче Декларации в отношении помещения (как жилого, так и нежилого) и </w:t>
      </w:r>
      <w:proofErr w:type="spellStart"/>
      <w:r w:rsidRPr="00353134">
        <w:rPr>
          <w:sz w:val="26"/>
          <w:szCs w:val="26"/>
        </w:rPr>
        <w:t>машино-места</w:t>
      </w:r>
      <w:proofErr w:type="spellEnd"/>
      <w:r w:rsidRPr="00353134">
        <w:rPr>
          <w:sz w:val="26"/>
          <w:szCs w:val="26"/>
        </w:rPr>
        <w:t xml:space="preserve">, необходимо заполнить раздел 6.5 (о характеристиках здания, сооружения, в котором расположено помещений, </w:t>
      </w:r>
      <w:proofErr w:type="spellStart"/>
      <w:r w:rsidRPr="00353134">
        <w:rPr>
          <w:sz w:val="26"/>
          <w:szCs w:val="26"/>
        </w:rPr>
        <w:t>машино-место</w:t>
      </w:r>
      <w:proofErr w:type="spellEnd"/>
      <w:r w:rsidRPr="00353134">
        <w:rPr>
          <w:sz w:val="26"/>
          <w:szCs w:val="26"/>
        </w:rPr>
        <w:t>), при наличии сведений о характеристиках, перечисленных в пунктах 6.5.1 – 6.5.14.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8. При подаче Декларации физическим лицом, обязательно заполнение раздела 8 «Согласие на обработку персональных данных», предусмотренную пунктом 3 статьи 3 Федерального закона от 27.07.2006 № 152-ФЗ «О персональных данных».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9. В соответствии с разделом 9 Декларации, правообладатель вправе в качестве приложения предоставить копии любых материалов, подтверждающих информацию, содержащуюся в Декларации (правоустанавливающие документы, Технический паспорт, Кадастровый паспорт и др.).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>10. В случае если достоверность информации, содержащейся в декларации, бюджетным учреждением не подтверждена, такая информация не учитывается бюджетным учреждением.</w:t>
      </w:r>
    </w:p>
    <w:p w:rsidR="00132517" w:rsidRPr="00353134" w:rsidRDefault="00132517" w:rsidP="00132517">
      <w:pPr>
        <w:ind w:firstLine="709"/>
        <w:rPr>
          <w:sz w:val="26"/>
          <w:szCs w:val="26"/>
        </w:rPr>
      </w:pPr>
      <w:r w:rsidRPr="00353134">
        <w:rPr>
          <w:sz w:val="26"/>
          <w:szCs w:val="26"/>
        </w:rPr>
        <w:t xml:space="preserve">11. Декларация рассматривается в течение 20 рабочих дней </w:t>
      </w:r>
      <w:proofErr w:type="gramStart"/>
      <w:r w:rsidRPr="00353134">
        <w:rPr>
          <w:sz w:val="26"/>
          <w:szCs w:val="26"/>
        </w:rPr>
        <w:t>с даты регистрации</w:t>
      </w:r>
      <w:proofErr w:type="gramEnd"/>
      <w:r w:rsidRPr="00353134">
        <w:rPr>
          <w:sz w:val="26"/>
          <w:szCs w:val="26"/>
        </w:rPr>
        <w:t xml:space="preserve"> поступившей Декларации в бюджетном учреждении. В случае если для рассмотрения Декларации необходимо получение сведений, которые отсутствуют в распоряжении бюджетного учреждения, срок рассмотрения такой Декларации может быть увеличен (но не более чем на 20 рабочих дней).</w:t>
      </w:r>
    </w:p>
    <w:p w:rsidR="00132517" w:rsidRPr="00353134" w:rsidRDefault="00132517" w:rsidP="00132517">
      <w:pPr>
        <w:ind w:firstLine="709"/>
        <w:rPr>
          <w:lang w:eastAsia="ar-SA"/>
        </w:rPr>
      </w:pPr>
      <w:r w:rsidRPr="00353134">
        <w:rPr>
          <w:sz w:val="26"/>
          <w:szCs w:val="26"/>
        </w:rPr>
        <w:t>12. По итогам рассмотрения декларации бюджетным учреждением в адрес заявителя, представителя заявителя, а также собственника объекта недвижимости, если лицо, подавшее декларацию, не является собственником, направляется уведомление об учете информации, содержащейся в декларации, или об отказе в учете такой информации с обоснованием отказа в ее учете по каждой неучтенной характеристике объекта недвижимости.</w:t>
      </w:r>
    </w:p>
    <w:p w:rsidR="00132517" w:rsidRPr="00353134" w:rsidRDefault="00132517" w:rsidP="00132517">
      <w:pPr>
        <w:ind w:firstLine="709"/>
      </w:pPr>
    </w:p>
    <w:p w:rsidR="00132517" w:rsidRPr="00353134" w:rsidRDefault="00132517" w:rsidP="00132517">
      <w:pPr>
        <w:ind w:firstLine="709"/>
      </w:pPr>
    </w:p>
    <w:p w:rsidR="00132517" w:rsidRDefault="00132517" w:rsidP="00132517">
      <w:pPr>
        <w:ind w:firstLine="709"/>
      </w:pPr>
    </w:p>
    <w:p w:rsidR="00132517" w:rsidRDefault="00132517" w:rsidP="00132517">
      <w:pPr>
        <w:ind w:firstLine="709"/>
      </w:pPr>
    </w:p>
    <w:p w:rsidR="00132517" w:rsidRDefault="00132517" w:rsidP="00132517">
      <w:pPr>
        <w:ind w:firstLine="709"/>
      </w:pPr>
    </w:p>
    <w:p w:rsidR="00132517" w:rsidRDefault="00132517" w:rsidP="00132517">
      <w:pPr>
        <w:ind w:firstLine="709"/>
      </w:pPr>
    </w:p>
    <w:p w:rsidR="00132517" w:rsidRDefault="00132517" w:rsidP="00132517"/>
    <w:p w:rsidR="00DD525C" w:rsidRDefault="00DD525C">
      <w:pPr>
        <w:spacing w:after="200" w:line="276" w:lineRule="auto"/>
        <w:ind w:firstLine="709"/>
        <w:contextualSpacing/>
      </w:pPr>
    </w:p>
    <w:sectPr w:rsidR="00DD525C" w:rsidSect="00DD525C">
      <w:pgSz w:w="11906" w:h="16838" w:code="9"/>
      <w:pgMar w:top="567" w:right="737" w:bottom="567" w:left="1134" w:header="454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0F6D"/>
    <w:multiLevelType w:val="hybridMultilevel"/>
    <w:tmpl w:val="F3407B8E"/>
    <w:lvl w:ilvl="0" w:tplc="7A766FD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25C"/>
    <w:rsid w:val="00132517"/>
    <w:rsid w:val="005E26EC"/>
    <w:rsid w:val="00DD525C"/>
    <w:rsid w:val="00E8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5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2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525C"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rsid w:val="00DD525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D525C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DD525C"/>
    <w:rPr>
      <w:b/>
      <w:bCs/>
    </w:rPr>
  </w:style>
  <w:style w:type="paragraph" w:customStyle="1" w:styleId="ConsPlusTitle">
    <w:name w:val="ConsPlusTitle"/>
    <w:uiPriority w:val="99"/>
    <w:rsid w:val="00132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32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List Paragraph"/>
    <w:basedOn w:val="a"/>
    <w:link w:val="a6"/>
    <w:uiPriority w:val="34"/>
    <w:qFormat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Pr>
      <w:rFonts w:ascii="Calibri" w:eastAsia="Calibri" w:hAnsi="Calibri" w:cs="Times New Roman"/>
    </w:rPr>
  </w:style>
  <w:style w:type="character" w:styleId="a7">
    <w:name w:val="Strong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0;&#1079;&#1077;&#1088;\Desktop\&#1055;&#1080;&#1089;&#1100;&#1084;&#1072;\&#1040;&#1083;&#1090;&#1072;&#1081;&#1082;&#1088;&#1072;&#1081;&#1080;&#1084;&#1091;&#1097;&#1077;&#1089;&#1090;&#1074;&#1086;\&#1040;&#1083;&#1090;&#1072;&#1081;&#1082;&#1088;&#1072;&#1081;&#1080;&#1084;&#1091;&#1097;&#1077;&#1089;&#1090;&#1074;&#1086;\&#1043;&#1050;&#1054;\&#1043;&#1050;&#1054;%202020%20&#1085;&#1072;&#1089;&#1077;&#1083;&#1077;&#1085;&#1082;&#1072;\&#1060;&#1086;&#1088;&#1084;&#1072;%20&#1076;&#1077;&#1082;&#1083;&#1072;&#1088;&#1072;&#1094;&#1080;&#1080;.docx" TargetMode="External"/><Relationship Id="rId13" Type="http://schemas.openxmlformats.org/officeDocument/2006/relationships/hyperlink" Target="file:///C:\Users\&#1070;&#1079;&#1077;&#1088;\Desktop\&#1055;&#1080;&#1089;&#1100;&#1084;&#1072;\&#1040;&#1083;&#1090;&#1072;&#1081;&#1082;&#1088;&#1072;&#1081;&#1080;&#1084;&#1091;&#1097;&#1077;&#1089;&#1090;&#1074;&#1086;\&#1040;&#1083;&#1090;&#1072;&#1081;&#1082;&#1088;&#1072;&#1081;&#1080;&#1084;&#1091;&#1097;&#1077;&#1089;&#1090;&#1074;&#1086;\&#1043;&#1050;&#1054;\&#1043;&#1050;&#1054;%202020%20&#1085;&#1072;&#1089;&#1077;&#1083;&#1077;&#1085;&#1082;&#1072;\&#1060;&#1086;&#1088;&#1084;&#1072;%20&#1076;&#1077;&#1082;&#1083;&#1072;&#1088;&#1072;&#1094;&#1080;&#1080;.docx" TargetMode="External"/><Relationship Id="rId18" Type="http://schemas.openxmlformats.org/officeDocument/2006/relationships/hyperlink" Target="file:///C:\Users\&#1070;&#1079;&#1077;&#1088;\Desktop\&#1055;&#1080;&#1089;&#1100;&#1084;&#1072;\&#1040;&#1083;&#1090;&#1072;&#1081;&#1082;&#1088;&#1072;&#1081;&#1080;&#1084;&#1091;&#1097;&#1077;&#1089;&#1090;&#1074;&#1086;\&#1040;&#1083;&#1090;&#1072;&#1081;&#1082;&#1088;&#1072;&#1081;&#1080;&#1084;&#1091;&#1097;&#1077;&#1089;&#1090;&#1074;&#1086;\&#1043;&#1050;&#1054;\&#1043;&#1050;&#1054;%202020%20&#1085;&#1072;&#1089;&#1077;&#1083;&#1077;&#1085;&#1082;&#1072;\&#1060;&#1086;&#1088;&#1084;&#1072;%20&#1076;&#1077;&#1082;&#1083;&#1072;&#1088;&#1072;&#1094;&#1080;&#1080;.doc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mfc22.ru" TargetMode="External"/><Relationship Id="rId12" Type="http://schemas.openxmlformats.org/officeDocument/2006/relationships/hyperlink" Target="consultantplus://offline/ref=31D69CC77AB59D2A9A17C9ED3E5B2FBB2A82943EDF3222FCC5CE0DF2926BA1A040AF7DBC94670D815AEC769D4F9B8F9DF0660A7D288D309Ag8d3I" TargetMode="External"/><Relationship Id="rId17" Type="http://schemas.openxmlformats.org/officeDocument/2006/relationships/hyperlink" Target="file:///C:\Users\&#1070;&#1079;&#1077;&#1088;\Desktop\&#1055;&#1080;&#1089;&#1100;&#1084;&#1072;\&#1040;&#1083;&#1090;&#1072;&#1081;&#1082;&#1088;&#1072;&#1081;&#1080;&#1084;&#1091;&#1097;&#1077;&#1089;&#1090;&#1074;&#1086;\&#1040;&#1083;&#1090;&#1072;&#1081;&#1082;&#1088;&#1072;&#1081;&#1080;&#1084;&#1091;&#1097;&#1077;&#1089;&#1090;&#1074;&#1086;\&#1043;&#1050;&#1054;\&#1043;&#1050;&#1054;%202020%20&#1085;&#1072;&#1089;&#1077;&#1083;&#1077;&#1085;&#1082;&#1072;\&#1060;&#1086;&#1088;&#1084;&#1072;%20&#1076;&#1077;&#1082;&#1083;&#1072;&#1088;&#1072;&#1094;&#1080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0;&#1079;&#1077;&#1088;\Desktop\&#1055;&#1080;&#1089;&#1100;&#1084;&#1072;\&#1040;&#1083;&#1090;&#1072;&#1081;&#1082;&#1088;&#1072;&#1081;&#1080;&#1084;&#1091;&#1097;&#1077;&#1089;&#1090;&#1074;&#1086;\&#1040;&#1083;&#1090;&#1072;&#1081;&#1082;&#1088;&#1072;&#1081;&#1080;&#1084;&#1091;&#1097;&#1077;&#1089;&#1090;&#1074;&#1086;\&#1043;&#1050;&#1054;\&#1043;&#1050;&#1054;%202020%20&#1085;&#1072;&#1089;&#1077;&#1083;&#1077;&#1085;&#1082;&#1072;\&#1060;&#1086;&#1088;&#1084;&#1072;%20&#1076;&#1077;&#1082;&#1083;&#1072;&#1088;&#1072;&#1094;&#1080;&#1080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tkadastr@altkadastr.ru" TargetMode="External"/><Relationship Id="rId11" Type="http://schemas.openxmlformats.org/officeDocument/2006/relationships/hyperlink" Target="file:///C:\Users\&#1070;&#1079;&#1077;&#1088;\Desktop\&#1055;&#1080;&#1089;&#1100;&#1084;&#1072;\&#1040;&#1083;&#1090;&#1072;&#1081;&#1082;&#1088;&#1072;&#1081;&#1080;&#1084;&#1091;&#1097;&#1077;&#1089;&#1090;&#1074;&#1086;\&#1040;&#1083;&#1090;&#1072;&#1081;&#1082;&#1088;&#1072;&#1081;&#1080;&#1084;&#1091;&#1097;&#1077;&#1089;&#1090;&#1074;&#1086;\&#1043;&#1050;&#1054;\&#1043;&#1050;&#1054;%202020%20&#1085;&#1072;&#1089;&#1077;&#1083;&#1077;&#1085;&#1082;&#1072;\&#1060;&#1086;&#1088;&#1084;&#1072;%20&#1076;&#1077;&#1082;&#1083;&#1072;&#1088;&#1072;&#1094;&#1080;&#1080;.docx" TargetMode="External"/><Relationship Id="rId5" Type="http://schemas.openxmlformats.org/officeDocument/2006/relationships/hyperlink" Target="http://www.altkadastr.ru" TargetMode="External"/><Relationship Id="rId15" Type="http://schemas.openxmlformats.org/officeDocument/2006/relationships/hyperlink" Target="file:///C:\Users\&#1070;&#1079;&#1077;&#1088;\Desktop\&#1055;&#1080;&#1089;&#1100;&#1084;&#1072;\&#1040;&#1083;&#1090;&#1072;&#1081;&#1082;&#1088;&#1072;&#1081;&#1080;&#1084;&#1091;&#1097;&#1077;&#1089;&#1090;&#1074;&#1086;\&#1040;&#1083;&#1090;&#1072;&#1081;&#1082;&#1088;&#1072;&#1081;&#1080;&#1084;&#1091;&#1097;&#1077;&#1089;&#1090;&#1074;&#1086;\&#1043;&#1050;&#1054;\&#1043;&#1050;&#1054;%202020%20&#1085;&#1072;&#1089;&#1077;&#1083;&#1077;&#1085;&#1082;&#1072;\&#1060;&#1086;&#1088;&#1084;&#1072;%20&#1076;&#1077;&#1082;&#1083;&#1072;&#1088;&#1072;&#1094;&#1080;&#1080;.docx" TargetMode="External"/><Relationship Id="rId10" Type="http://schemas.openxmlformats.org/officeDocument/2006/relationships/hyperlink" Target="file:///C:\Users\&#1070;&#1079;&#1077;&#1088;\Desktop\&#1055;&#1080;&#1089;&#1100;&#1084;&#1072;\&#1040;&#1083;&#1090;&#1072;&#1081;&#1082;&#1088;&#1072;&#1081;&#1080;&#1084;&#1091;&#1097;&#1077;&#1089;&#1090;&#1074;&#1086;\&#1040;&#1083;&#1090;&#1072;&#1081;&#1082;&#1088;&#1072;&#1081;&#1080;&#1084;&#1091;&#1097;&#1077;&#1089;&#1090;&#1074;&#1086;\&#1043;&#1050;&#1054;\&#1043;&#1050;&#1054;%202020%20&#1085;&#1072;&#1089;&#1077;&#1083;&#1077;&#1085;&#1082;&#1072;\&#1060;&#1086;&#1088;&#1084;&#1072;%20&#1076;&#1077;&#1082;&#1083;&#1072;&#1088;&#1072;&#1094;&#1080;&#1080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79;&#1077;&#1088;\Desktop\&#1055;&#1080;&#1089;&#1100;&#1084;&#1072;\&#1040;&#1083;&#1090;&#1072;&#1081;&#1082;&#1088;&#1072;&#1081;&#1080;&#1084;&#1091;&#1097;&#1077;&#1089;&#1090;&#1074;&#1086;\&#1040;&#1083;&#1090;&#1072;&#1081;&#1082;&#1088;&#1072;&#1081;&#1080;&#1084;&#1091;&#1097;&#1077;&#1089;&#1090;&#1074;&#1086;\&#1043;&#1050;&#1054;\&#1043;&#1050;&#1054;%202020%20&#1085;&#1072;&#1089;&#1077;&#1083;&#1077;&#1085;&#1082;&#1072;\&#1060;&#1086;&#1088;&#1084;&#1072;%20&#1076;&#1077;&#1082;&#1083;&#1072;&#1088;&#1072;&#1094;&#1080;&#1080;.docx" TargetMode="External"/><Relationship Id="rId14" Type="http://schemas.openxmlformats.org/officeDocument/2006/relationships/hyperlink" Target="consultantplus://offline/ref=31D69CC77AB59D2A9A17C9ED3E5B2FBB2A889334D23B22FCC5CE0DF2926BA1A052AF25B09460118351F920CC0AgC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User</cp:lastModifiedBy>
  <cp:revision>3</cp:revision>
  <cp:lastPrinted>2019-07-09T03:06:00Z</cp:lastPrinted>
  <dcterms:created xsi:type="dcterms:W3CDTF">2019-07-17T07:19:00Z</dcterms:created>
  <dcterms:modified xsi:type="dcterms:W3CDTF">2019-07-22T02:04:00Z</dcterms:modified>
</cp:coreProperties>
</file>